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60B3" w:rsidRPr="00BE610D" w:rsidRDefault="00A360B3" w:rsidP="00BE610D">
      <w:pPr>
        <w:spacing w:after="0" w:line="480" w:lineRule="auto"/>
        <w:jc w:val="center"/>
        <w:rPr>
          <w:rFonts w:ascii="Times New Roman" w:hAnsi="Times New Roman" w:cs="Times New Roman"/>
          <w:sz w:val="24"/>
          <w:szCs w:val="24"/>
        </w:rPr>
      </w:pPr>
    </w:p>
    <w:p w:rsidR="00A360B3" w:rsidRPr="00BE610D" w:rsidRDefault="00A360B3" w:rsidP="00BE610D">
      <w:pPr>
        <w:spacing w:after="0" w:line="480" w:lineRule="auto"/>
        <w:jc w:val="center"/>
        <w:rPr>
          <w:rFonts w:ascii="Times New Roman" w:hAnsi="Times New Roman" w:cs="Times New Roman"/>
          <w:sz w:val="24"/>
          <w:szCs w:val="24"/>
        </w:rPr>
      </w:pPr>
    </w:p>
    <w:p w:rsidR="00A360B3" w:rsidRPr="00BE610D" w:rsidRDefault="00A360B3" w:rsidP="00BE610D">
      <w:pPr>
        <w:spacing w:after="0" w:line="480" w:lineRule="auto"/>
        <w:jc w:val="center"/>
        <w:rPr>
          <w:rFonts w:ascii="Times New Roman" w:hAnsi="Times New Roman" w:cs="Times New Roman"/>
          <w:sz w:val="24"/>
          <w:szCs w:val="24"/>
        </w:rPr>
      </w:pPr>
    </w:p>
    <w:p w:rsidR="00A360B3" w:rsidRPr="00BE610D" w:rsidRDefault="00A360B3" w:rsidP="00BE610D">
      <w:pPr>
        <w:spacing w:after="0" w:line="480" w:lineRule="auto"/>
        <w:jc w:val="center"/>
        <w:rPr>
          <w:rFonts w:ascii="Times New Roman" w:hAnsi="Times New Roman" w:cs="Times New Roman"/>
          <w:sz w:val="24"/>
          <w:szCs w:val="24"/>
        </w:rPr>
      </w:pPr>
    </w:p>
    <w:p w:rsidR="00A360B3" w:rsidRDefault="00A360B3" w:rsidP="00BE610D">
      <w:pPr>
        <w:spacing w:after="0" w:line="480" w:lineRule="auto"/>
        <w:jc w:val="center"/>
        <w:rPr>
          <w:rFonts w:ascii="Times New Roman" w:hAnsi="Times New Roman" w:cs="Times New Roman"/>
          <w:sz w:val="24"/>
          <w:szCs w:val="24"/>
        </w:rPr>
      </w:pPr>
    </w:p>
    <w:p w:rsidR="00BE610D" w:rsidRDefault="00BE610D" w:rsidP="00BE610D">
      <w:pPr>
        <w:spacing w:after="0" w:line="480" w:lineRule="auto"/>
        <w:jc w:val="center"/>
        <w:rPr>
          <w:rFonts w:ascii="Times New Roman" w:hAnsi="Times New Roman" w:cs="Times New Roman"/>
          <w:sz w:val="24"/>
          <w:szCs w:val="24"/>
        </w:rPr>
      </w:pPr>
    </w:p>
    <w:p w:rsidR="00BE610D" w:rsidRDefault="00BE610D" w:rsidP="00BE610D">
      <w:pPr>
        <w:spacing w:after="0" w:line="480" w:lineRule="auto"/>
        <w:jc w:val="center"/>
        <w:rPr>
          <w:rFonts w:ascii="Times New Roman" w:hAnsi="Times New Roman" w:cs="Times New Roman"/>
          <w:sz w:val="24"/>
          <w:szCs w:val="24"/>
        </w:rPr>
      </w:pPr>
    </w:p>
    <w:p w:rsidR="00BE610D" w:rsidRPr="00BE610D" w:rsidRDefault="00BE610D" w:rsidP="00BE610D">
      <w:pPr>
        <w:spacing w:after="0" w:line="480" w:lineRule="auto"/>
        <w:jc w:val="center"/>
        <w:rPr>
          <w:rFonts w:ascii="Times New Roman" w:hAnsi="Times New Roman" w:cs="Times New Roman"/>
          <w:sz w:val="24"/>
          <w:szCs w:val="24"/>
        </w:rPr>
      </w:pPr>
      <w:bookmarkStart w:id="0" w:name="_GoBack"/>
      <w:bookmarkEnd w:id="0"/>
    </w:p>
    <w:p w:rsidR="00A360B3" w:rsidRPr="00BE610D" w:rsidRDefault="00A360B3" w:rsidP="00BE610D">
      <w:pPr>
        <w:spacing w:after="0" w:line="480" w:lineRule="auto"/>
        <w:jc w:val="center"/>
        <w:rPr>
          <w:rFonts w:ascii="Times New Roman" w:hAnsi="Times New Roman" w:cs="Times New Roman"/>
          <w:sz w:val="24"/>
          <w:szCs w:val="24"/>
        </w:rPr>
      </w:pPr>
    </w:p>
    <w:p w:rsidR="00A360B3" w:rsidRPr="00BE610D" w:rsidRDefault="00A360B3" w:rsidP="00BE610D">
      <w:pPr>
        <w:spacing w:after="0" w:line="480" w:lineRule="auto"/>
        <w:jc w:val="center"/>
        <w:rPr>
          <w:rFonts w:ascii="Times New Roman" w:hAnsi="Times New Roman" w:cs="Times New Roman"/>
          <w:sz w:val="24"/>
          <w:szCs w:val="24"/>
        </w:rPr>
      </w:pPr>
    </w:p>
    <w:p w:rsidR="003F5DEB" w:rsidRPr="00BE610D" w:rsidRDefault="00B8728B" w:rsidP="00BE610D">
      <w:pPr>
        <w:spacing w:after="0" w:line="480" w:lineRule="auto"/>
        <w:jc w:val="center"/>
        <w:rPr>
          <w:rFonts w:ascii="Times New Roman" w:hAnsi="Times New Roman" w:cs="Times New Roman"/>
          <w:sz w:val="24"/>
          <w:szCs w:val="24"/>
        </w:rPr>
      </w:pPr>
      <w:r w:rsidRPr="00BE610D">
        <w:rPr>
          <w:rFonts w:ascii="Times New Roman" w:hAnsi="Times New Roman" w:cs="Times New Roman"/>
          <w:sz w:val="24"/>
          <w:szCs w:val="24"/>
        </w:rPr>
        <w:t>Questions and Answers</w:t>
      </w:r>
    </w:p>
    <w:p w:rsidR="00A360B3" w:rsidRPr="00BE610D" w:rsidRDefault="00B8728B" w:rsidP="00BE610D">
      <w:pPr>
        <w:spacing w:after="0" w:line="480" w:lineRule="auto"/>
        <w:jc w:val="center"/>
        <w:rPr>
          <w:rFonts w:ascii="Times New Roman" w:hAnsi="Times New Roman" w:cs="Times New Roman"/>
          <w:sz w:val="24"/>
          <w:szCs w:val="24"/>
        </w:rPr>
      </w:pPr>
      <w:r w:rsidRPr="00BE610D">
        <w:rPr>
          <w:rFonts w:ascii="Times New Roman" w:hAnsi="Times New Roman" w:cs="Times New Roman"/>
          <w:sz w:val="24"/>
          <w:szCs w:val="24"/>
        </w:rPr>
        <w:t>Student’s Name</w:t>
      </w:r>
    </w:p>
    <w:p w:rsidR="00A360B3" w:rsidRPr="00BE610D" w:rsidRDefault="00B8728B" w:rsidP="00BE610D">
      <w:pPr>
        <w:spacing w:after="0" w:line="480" w:lineRule="auto"/>
        <w:jc w:val="center"/>
        <w:rPr>
          <w:rFonts w:ascii="Times New Roman" w:hAnsi="Times New Roman" w:cs="Times New Roman"/>
          <w:sz w:val="24"/>
          <w:szCs w:val="24"/>
        </w:rPr>
      </w:pPr>
      <w:r w:rsidRPr="00BE610D">
        <w:rPr>
          <w:rFonts w:ascii="Times New Roman" w:hAnsi="Times New Roman" w:cs="Times New Roman"/>
          <w:sz w:val="24"/>
          <w:szCs w:val="24"/>
        </w:rPr>
        <w:t>Institutional Affiliation</w:t>
      </w:r>
    </w:p>
    <w:p w:rsidR="00A360B3" w:rsidRPr="00BE610D" w:rsidRDefault="00A360B3" w:rsidP="00BE610D">
      <w:pPr>
        <w:spacing w:after="0" w:line="480" w:lineRule="auto"/>
        <w:rPr>
          <w:rFonts w:ascii="Times New Roman" w:hAnsi="Times New Roman" w:cs="Times New Roman"/>
          <w:sz w:val="24"/>
          <w:szCs w:val="24"/>
        </w:rPr>
      </w:pPr>
    </w:p>
    <w:p w:rsidR="00A360B3" w:rsidRPr="00BE610D" w:rsidRDefault="00A360B3" w:rsidP="00BE610D">
      <w:pPr>
        <w:spacing w:after="0" w:line="480" w:lineRule="auto"/>
        <w:rPr>
          <w:rFonts w:ascii="Times New Roman" w:hAnsi="Times New Roman" w:cs="Times New Roman"/>
          <w:sz w:val="24"/>
          <w:szCs w:val="24"/>
        </w:rPr>
      </w:pPr>
    </w:p>
    <w:p w:rsidR="00BE610D" w:rsidRDefault="00BE610D">
      <w:pPr>
        <w:rPr>
          <w:rFonts w:ascii="Times New Roman" w:hAnsi="Times New Roman" w:cs="Times New Roman"/>
          <w:b/>
          <w:sz w:val="24"/>
          <w:szCs w:val="24"/>
        </w:rPr>
      </w:pPr>
      <w:r>
        <w:rPr>
          <w:rFonts w:ascii="Times New Roman" w:hAnsi="Times New Roman" w:cs="Times New Roman"/>
          <w:b/>
          <w:sz w:val="24"/>
          <w:szCs w:val="24"/>
        </w:rPr>
        <w:br w:type="page"/>
      </w:r>
    </w:p>
    <w:p w:rsidR="00A360B3" w:rsidRPr="00BE610D" w:rsidRDefault="00B8728B" w:rsidP="00BE610D">
      <w:pPr>
        <w:spacing w:after="0" w:line="480" w:lineRule="auto"/>
        <w:jc w:val="center"/>
        <w:rPr>
          <w:rFonts w:ascii="Times New Roman" w:hAnsi="Times New Roman" w:cs="Times New Roman"/>
          <w:b/>
          <w:sz w:val="24"/>
          <w:szCs w:val="24"/>
        </w:rPr>
      </w:pPr>
      <w:r w:rsidRPr="00BE610D">
        <w:rPr>
          <w:rFonts w:ascii="Times New Roman" w:hAnsi="Times New Roman" w:cs="Times New Roman"/>
          <w:b/>
          <w:sz w:val="24"/>
          <w:szCs w:val="24"/>
        </w:rPr>
        <w:lastRenderedPageBreak/>
        <w:t>Questions and Answers</w:t>
      </w:r>
    </w:p>
    <w:p w:rsidR="00EF540F" w:rsidRPr="00BE610D" w:rsidRDefault="00B8728B" w:rsidP="00BE610D">
      <w:pPr>
        <w:pStyle w:val="ListParagraph"/>
        <w:numPr>
          <w:ilvl w:val="0"/>
          <w:numId w:val="1"/>
        </w:numPr>
        <w:spacing w:after="0" w:line="480" w:lineRule="auto"/>
        <w:rPr>
          <w:rFonts w:ascii="Times New Roman" w:hAnsi="Times New Roman" w:cs="Times New Roman"/>
          <w:b/>
          <w:sz w:val="24"/>
          <w:szCs w:val="24"/>
        </w:rPr>
      </w:pPr>
      <w:r w:rsidRPr="00BE610D">
        <w:rPr>
          <w:rFonts w:ascii="Times New Roman" w:hAnsi="Times New Roman" w:cs="Times New Roman"/>
          <w:b/>
          <w:color w:val="1D1D1D"/>
          <w:sz w:val="24"/>
          <w:szCs w:val="24"/>
          <w:shd w:val="clear" w:color="auto" w:fill="FFFFFF"/>
        </w:rPr>
        <w:t>How has GE unified its various brands under one marketing umbrella (or brand)?</w:t>
      </w:r>
      <w:r w:rsidRPr="00BE610D">
        <w:rPr>
          <w:rFonts w:ascii="Times New Roman" w:hAnsi="Times New Roman" w:cs="Times New Roman"/>
          <w:b/>
          <w:color w:val="1D1D1D"/>
          <w:sz w:val="24"/>
          <w:szCs w:val="24"/>
          <w:shd w:val="clear" w:color="auto" w:fill="FFFFFF"/>
        </w:rPr>
        <w:t> </w:t>
      </w:r>
    </w:p>
    <w:p w:rsidR="00752106" w:rsidRPr="00BE610D" w:rsidRDefault="00B8728B" w:rsidP="00BE610D">
      <w:pPr>
        <w:spacing w:after="0" w:line="480" w:lineRule="auto"/>
        <w:ind w:firstLine="720"/>
        <w:jc w:val="both"/>
        <w:rPr>
          <w:rFonts w:ascii="Times New Roman" w:hAnsi="Times New Roman" w:cs="Times New Roman"/>
          <w:sz w:val="24"/>
          <w:szCs w:val="24"/>
        </w:rPr>
      </w:pPr>
      <w:r w:rsidRPr="00BE610D">
        <w:rPr>
          <w:rFonts w:ascii="Times New Roman" w:hAnsi="Times New Roman" w:cs="Times New Roman"/>
          <w:sz w:val="24"/>
          <w:szCs w:val="24"/>
        </w:rPr>
        <w:t>General Electric (GE)</w:t>
      </w:r>
      <w:r w:rsidR="00EF540F" w:rsidRPr="00BE610D">
        <w:rPr>
          <w:rFonts w:ascii="Times New Roman" w:hAnsi="Times New Roman" w:cs="Times New Roman"/>
          <w:sz w:val="24"/>
          <w:szCs w:val="24"/>
        </w:rPr>
        <w:t xml:space="preserve"> uses a marketing campaign that advertises the industries collectively it is involved in including wind energy, jet energy, and healthcare. The campaigns are destroying the notion that GE is </w:t>
      </w:r>
      <w:r w:rsidR="00A74FD9" w:rsidRPr="00BE610D">
        <w:rPr>
          <w:rFonts w:ascii="Times New Roman" w:hAnsi="Times New Roman" w:cs="Times New Roman"/>
          <w:sz w:val="24"/>
          <w:szCs w:val="24"/>
        </w:rPr>
        <w:t>targeting different markets around the world, but they portray GE and all the partnering companies as one big market. In this regard, the ma</w:t>
      </w:r>
      <w:r w:rsidR="00C73FAD" w:rsidRPr="00BE610D">
        <w:rPr>
          <w:rFonts w:ascii="Times New Roman" w:hAnsi="Times New Roman" w:cs="Times New Roman"/>
          <w:sz w:val="24"/>
          <w:szCs w:val="24"/>
        </w:rPr>
        <w:t>rketing umbrella focuses on the marketing issues of the various industries within the marketing campaigns</w:t>
      </w:r>
      <w:r w:rsidR="00754656" w:rsidRPr="00BE610D">
        <w:rPr>
          <w:rFonts w:ascii="Times New Roman" w:hAnsi="Times New Roman" w:cs="Times New Roman"/>
          <w:sz w:val="24"/>
          <w:szCs w:val="24"/>
        </w:rPr>
        <w:t xml:space="preserve"> (Marketing, 2011)</w:t>
      </w:r>
      <w:r w:rsidR="00C73FAD" w:rsidRPr="00BE610D">
        <w:rPr>
          <w:rFonts w:ascii="Times New Roman" w:hAnsi="Times New Roman" w:cs="Times New Roman"/>
          <w:sz w:val="24"/>
          <w:szCs w:val="24"/>
        </w:rPr>
        <w:t xml:space="preserve">. </w:t>
      </w:r>
      <w:r w:rsidR="00754656" w:rsidRPr="00BE610D">
        <w:rPr>
          <w:rFonts w:ascii="Times New Roman" w:hAnsi="Times New Roman" w:cs="Times New Roman"/>
          <w:sz w:val="24"/>
          <w:szCs w:val="24"/>
        </w:rPr>
        <w:t>GE has also delinked its association with the banking sector and uses the umbrella to improve its image as a master brand. Consequently, it uses the master brand to publicize itself then converge to promoting specific products and markets.</w:t>
      </w:r>
    </w:p>
    <w:p w:rsidR="00754656" w:rsidRPr="00BE610D" w:rsidRDefault="00B8728B" w:rsidP="00BE610D">
      <w:pPr>
        <w:pStyle w:val="ListParagraph"/>
        <w:numPr>
          <w:ilvl w:val="0"/>
          <w:numId w:val="1"/>
        </w:numPr>
        <w:spacing w:after="0" w:line="480" w:lineRule="auto"/>
        <w:rPr>
          <w:rFonts w:ascii="Times New Roman" w:hAnsi="Times New Roman" w:cs="Times New Roman"/>
          <w:b/>
          <w:sz w:val="24"/>
          <w:szCs w:val="24"/>
        </w:rPr>
      </w:pPr>
      <w:r w:rsidRPr="00BE610D">
        <w:rPr>
          <w:rFonts w:ascii="Times New Roman" w:hAnsi="Times New Roman" w:cs="Times New Roman"/>
          <w:b/>
          <w:color w:val="1D1D1D"/>
          <w:sz w:val="24"/>
          <w:szCs w:val="24"/>
          <w:shd w:val="clear" w:color="auto" w:fill="FFFFFF"/>
        </w:rPr>
        <w:t>.</w:t>
      </w:r>
      <w:r w:rsidRPr="00BE610D">
        <w:rPr>
          <w:rFonts w:ascii="Times New Roman" w:hAnsi="Times New Roman" w:cs="Times New Roman"/>
          <w:b/>
          <w:color w:val="1D1D1D"/>
          <w:sz w:val="24"/>
          <w:szCs w:val="24"/>
          <w:shd w:val="clear" w:color="auto" w:fill="FFFFFF"/>
        </w:rPr>
        <w:t>What is the difference bet</w:t>
      </w:r>
      <w:r w:rsidRPr="00BE610D">
        <w:rPr>
          <w:rFonts w:ascii="Times New Roman" w:hAnsi="Times New Roman" w:cs="Times New Roman"/>
          <w:b/>
          <w:color w:val="1D1D1D"/>
          <w:sz w:val="24"/>
          <w:szCs w:val="24"/>
          <w:shd w:val="clear" w:color="auto" w:fill="FFFFFF"/>
        </w:rPr>
        <w:t>ween fad, fashion, and style?</w:t>
      </w:r>
    </w:p>
    <w:p w:rsidR="00754656" w:rsidRPr="00BE610D" w:rsidRDefault="00B8728B" w:rsidP="00BE610D">
      <w:pPr>
        <w:spacing w:after="0" w:line="480" w:lineRule="auto"/>
        <w:ind w:firstLine="720"/>
        <w:jc w:val="both"/>
        <w:rPr>
          <w:rFonts w:ascii="Times New Roman" w:hAnsi="Times New Roman" w:cs="Times New Roman"/>
          <w:sz w:val="24"/>
          <w:szCs w:val="24"/>
        </w:rPr>
      </w:pPr>
      <w:r w:rsidRPr="00BE610D">
        <w:rPr>
          <w:rFonts w:ascii="Times New Roman" w:hAnsi="Times New Roman" w:cs="Times New Roman"/>
          <w:sz w:val="24"/>
          <w:szCs w:val="24"/>
        </w:rPr>
        <w:t xml:space="preserve">Fads are short-term choices that rarely last more than one month based on the season. They </w:t>
      </w:r>
      <w:r w:rsidR="00F87049" w:rsidRPr="00BE610D">
        <w:rPr>
          <w:rFonts w:ascii="Times New Roman" w:hAnsi="Times New Roman" w:cs="Times New Roman"/>
          <w:sz w:val="24"/>
          <w:szCs w:val="24"/>
        </w:rPr>
        <w:t xml:space="preserve">are intended to attract a large number of individuals then diminish quickly; therefore, </w:t>
      </w:r>
      <w:r w:rsidR="00836562" w:rsidRPr="00BE610D">
        <w:rPr>
          <w:rFonts w:ascii="Times New Roman" w:hAnsi="Times New Roman" w:cs="Times New Roman"/>
          <w:sz w:val="24"/>
          <w:szCs w:val="24"/>
        </w:rPr>
        <w:t xml:space="preserve">they are </w:t>
      </w:r>
      <w:r w:rsidR="00F87049" w:rsidRPr="00BE610D">
        <w:rPr>
          <w:rFonts w:ascii="Times New Roman" w:hAnsi="Times New Roman" w:cs="Times New Roman"/>
          <w:sz w:val="24"/>
          <w:szCs w:val="24"/>
        </w:rPr>
        <w:t>poor investment opportunities.</w:t>
      </w:r>
      <w:r w:rsidR="009E38C7" w:rsidRPr="00BE610D">
        <w:rPr>
          <w:rFonts w:ascii="Times New Roman" w:hAnsi="Times New Roman" w:cs="Times New Roman"/>
          <w:sz w:val="24"/>
          <w:szCs w:val="24"/>
        </w:rPr>
        <w:t xml:space="preserve"> Fashion encompass</w:t>
      </w:r>
      <w:r w:rsidR="00836562" w:rsidRPr="00BE610D">
        <w:rPr>
          <w:rFonts w:ascii="Times New Roman" w:hAnsi="Times New Roman" w:cs="Times New Roman"/>
          <w:sz w:val="24"/>
          <w:szCs w:val="24"/>
        </w:rPr>
        <w:t>es</w:t>
      </w:r>
      <w:r w:rsidR="00F87049" w:rsidRPr="00BE610D">
        <w:rPr>
          <w:rFonts w:ascii="Times New Roman" w:hAnsi="Times New Roman" w:cs="Times New Roman"/>
          <w:sz w:val="24"/>
          <w:szCs w:val="24"/>
        </w:rPr>
        <w:t xml:space="preserve"> tangible</w:t>
      </w:r>
      <w:r w:rsidR="009E38C7" w:rsidRPr="00BE610D">
        <w:rPr>
          <w:rFonts w:ascii="Times New Roman" w:hAnsi="Times New Roman" w:cs="Times New Roman"/>
          <w:sz w:val="24"/>
          <w:szCs w:val="24"/>
        </w:rPr>
        <w:t xml:space="preserve"> items such as shoes, clothes</w:t>
      </w:r>
      <w:r w:rsidR="00836562" w:rsidRPr="00BE610D">
        <w:rPr>
          <w:rFonts w:ascii="Times New Roman" w:hAnsi="Times New Roman" w:cs="Times New Roman"/>
          <w:sz w:val="24"/>
          <w:szCs w:val="24"/>
        </w:rPr>
        <w:t>, handbags, and accessories that are trending within a particular time of the year.</w:t>
      </w:r>
      <w:r w:rsidR="00F87049" w:rsidRPr="00BE610D">
        <w:rPr>
          <w:rFonts w:ascii="Times New Roman" w:hAnsi="Times New Roman" w:cs="Times New Roman"/>
          <w:sz w:val="24"/>
          <w:szCs w:val="24"/>
        </w:rPr>
        <w:t xml:space="preserve"> </w:t>
      </w:r>
      <w:r w:rsidR="00836562" w:rsidRPr="00BE610D">
        <w:rPr>
          <w:rFonts w:ascii="Times New Roman" w:hAnsi="Times New Roman" w:cs="Times New Roman"/>
          <w:sz w:val="24"/>
          <w:szCs w:val="24"/>
        </w:rPr>
        <w:t>Fashion is what is desirable at the moment, and individuals strive to possess them regardless of their pricing</w:t>
      </w:r>
      <w:r w:rsidR="002902F8" w:rsidRPr="00BE610D">
        <w:rPr>
          <w:rFonts w:ascii="Times New Roman" w:hAnsi="Times New Roman" w:cs="Times New Roman"/>
          <w:sz w:val="24"/>
          <w:szCs w:val="24"/>
        </w:rPr>
        <w:t xml:space="preserve"> (Laurie B Style, 2016)</w:t>
      </w:r>
      <w:r w:rsidR="00836562" w:rsidRPr="00BE610D">
        <w:rPr>
          <w:rFonts w:ascii="Times New Roman" w:hAnsi="Times New Roman" w:cs="Times New Roman"/>
          <w:sz w:val="24"/>
          <w:szCs w:val="24"/>
        </w:rPr>
        <w:t xml:space="preserve">. Conversely, style is intangible </w:t>
      </w:r>
      <w:r w:rsidR="002902F8" w:rsidRPr="00BE610D">
        <w:rPr>
          <w:rFonts w:ascii="Times New Roman" w:hAnsi="Times New Roman" w:cs="Times New Roman"/>
          <w:sz w:val="24"/>
          <w:szCs w:val="24"/>
        </w:rPr>
        <w:t>and it is, an expression of fashion. Therefore, different people interpret fashion differently, and it revolves around what the stylists are feeling about themselves.</w:t>
      </w:r>
    </w:p>
    <w:p w:rsidR="00754656" w:rsidRPr="00BE610D" w:rsidRDefault="00B8728B" w:rsidP="00BE610D">
      <w:pPr>
        <w:pStyle w:val="ListParagraph"/>
        <w:numPr>
          <w:ilvl w:val="0"/>
          <w:numId w:val="1"/>
        </w:numPr>
        <w:spacing w:after="0" w:line="480" w:lineRule="auto"/>
        <w:rPr>
          <w:rFonts w:ascii="Times New Roman" w:hAnsi="Times New Roman" w:cs="Times New Roman"/>
          <w:b/>
          <w:sz w:val="24"/>
          <w:szCs w:val="24"/>
        </w:rPr>
      </w:pPr>
      <w:r w:rsidRPr="00BE610D">
        <w:rPr>
          <w:rFonts w:ascii="Times New Roman" w:hAnsi="Times New Roman" w:cs="Times New Roman"/>
          <w:b/>
          <w:color w:val="1D1D1D"/>
          <w:sz w:val="24"/>
          <w:szCs w:val="24"/>
          <w:shd w:val="clear" w:color="auto" w:fill="FFFFFF"/>
        </w:rPr>
        <w:t>Has Toyota followed the Form or Function paradigm? </w:t>
      </w:r>
    </w:p>
    <w:p w:rsidR="007C2084" w:rsidRPr="00BE610D" w:rsidRDefault="00B8728B" w:rsidP="00BE610D">
      <w:pPr>
        <w:spacing w:after="0" w:line="480" w:lineRule="auto"/>
        <w:ind w:firstLine="720"/>
        <w:jc w:val="both"/>
        <w:rPr>
          <w:rFonts w:ascii="Times New Roman" w:hAnsi="Times New Roman" w:cs="Times New Roman"/>
          <w:sz w:val="24"/>
          <w:szCs w:val="24"/>
        </w:rPr>
      </w:pPr>
      <w:r w:rsidRPr="00BE610D">
        <w:rPr>
          <w:rFonts w:ascii="Times New Roman" w:hAnsi="Times New Roman" w:cs="Times New Roman"/>
          <w:sz w:val="24"/>
          <w:szCs w:val="24"/>
        </w:rPr>
        <w:t xml:space="preserve">Toyota utilizes lean </w:t>
      </w:r>
      <w:r w:rsidRPr="00BE610D">
        <w:rPr>
          <w:rFonts w:ascii="Times New Roman" w:hAnsi="Times New Roman" w:cs="Times New Roman"/>
          <w:sz w:val="24"/>
          <w:szCs w:val="24"/>
        </w:rPr>
        <w:t>production techniques that aim at</w:t>
      </w:r>
      <w:r w:rsidR="00777C52" w:rsidRPr="00BE610D">
        <w:rPr>
          <w:rFonts w:ascii="Times New Roman" w:hAnsi="Times New Roman" w:cs="Times New Roman"/>
          <w:sz w:val="24"/>
          <w:szCs w:val="24"/>
        </w:rPr>
        <w:t xml:space="preserve"> reducing production costs by minimizing the</w:t>
      </w:r>
      <w:r w:rsidRPr="00BE610D">
        <w:rPr>
          <w:rFonts w:ascii="Times New Roman" w:hAnsi="Times New Roman" w:cs="Times New Roman"/>
          <w:sz w:val="24"/>
          <w:szCs w:val="24"/>
        </w:rPr>
        <w:t xml:space="preserve"> </w:t>
      </w:r>
      <w:r w:rsidR="00777C52" w:rsidRPr="00BE610D">
        <w:rPr>
          <w:rFonts w:ascii="Times New Roman" w:hAnsi="Times New Roman" w:cs="Times New Roman"/>
          <w:sz w:val="24"/>
          <w:szCs w:val="24"/>
        </w:rPr>
        <w:t>raw materials to come up with the final products</w:t>
      </w:r>
      <w:r w:rsidR="00F00F01" w:rsidRPr="00BE610D">
        <w:rPr>
          <w:rFonts w:ascii="Times New Roman" w:hAnsi="Times New Roman" w:cs="Times New Roman"/>
          <w:sz w:val="24"/>
          <w:szCs w:val="24"/>
        </w:rPr>
        <w:t xml:space="preserve"> (Anderson, 2010)</w:t>
      </w:r>
      <w:r w:rsidR="00777C52" w:rsidRPr="00BE610D">
        <w:rPr>
          <w:rFonts w:ascii="Times New Roman" w:hAnsi="Times New Roman" w:cs="Times New Roman"/>
          <w:sz w:val="24"/>
          <w:szCs w:val="24"/>
        </w:rPr>
        <w:t xml:space="preserve">. In this regard, Toyota follows function paradigm that requires its employees from the top management </w:t>
      </w:r>
      <w:r w:rsidR="00777C52" w:rsidRPr="00BE610D">
        <w:rPr>
          <w:rFonts w:ascii="Times New Roman" w:hAnsi="Times New Roman" w:cs="Times New Roman"/>
          <w:sz w:val="24"/>
          <w:szCs w:val="24"/>
        </w:rPr>
        <w:lastRenderedPageBreak/>
        <w:t xml:space="preserve">to the subordinate staff to prescribe to a specific approach to come up with products that align to the expectations of lean production. The success of the paradigm depends on the </w:t>
      </w:r>
      <w:r w:rsidR="00F00F01" w:rsidRPr="00BE610D">
        <w:rPr>
          <w:rFonts w:ascii="Times New Roman" w:hAnsi="Times New Roman" w:cs="Times New Roman"/>
          <w:sz w:val="24"/>
          <w:szCs w:val="24"/>
        </w:rPr>
        <w:t>collaborative efforts among</w:t>
      </w:r>
      <w:r w:rsidR="00777C52" w:rsidRPr="00BE610D">
        <w:rPr>
          <w:rFonts w:ascii="Times New Roman" w:hAnsi="Times New Roman" w:cs="Times New Roman"/>
          <w:sz w:val="24"/>
          <w:szCs w:val="24"/>
        </w:rPr>
        <w:t xml:space="preserve"> the </w:t>
      </w:r>
      <w:r w:rsidR="00F00F01" w:rsidRPr="00BE610D">
        <w:rPr>
          <w:rFonts w:ascii="Times New Roman" w:hAnsi="Times New Roman" w:cs="Times New Roman"/>
          <w:sz w:val="24"/>
          <w:szCs w:val="24"/>
        </w:rPr>
        <w:t>cross-</w:t>
      </w:r>
      <w:r w:rsidR="0040097B" w:rsidRPr="00BE610D">
        <w:rPr>
          <w:rFonts w:ascii="Times New Roman" w:hAnsi="Times New Roman" w:cs="Times New Roman"/>
          <w:sz w:val="24"/>
          <w:szCs w:val="24"/>
        </w:rPr>
        <w:t xml:space="preserve">functional </w:t>
      </w:r>
      <w:r w:rsidR="00F00F01" w:rsidRPr="00BE610D">
        <w:rPr>
          <w:rFonts w:ascii="Times New Roman" w:hAnsi="Times New Roman" w:cs="Times New Roman"/>
          <w:sz w:val="24"/>
          <w:szCs w:val="24"/>
        </w:rPr>
        <w:t xml:space="preserve">teams. They have leaders for engineering, manufacturing, and materials that coordinate with each other. </w:t>
      </w:r>
      <w:r w:rsidR="0040097B" w:rsidRPr="00BE610D">
        <w:rPr>
          <w:rFonts w:ascii="Times New Roman" w:hAnsi="Times New Roman" w:cs="Times New Roman"/>
          <w:sz w:val="24"/>
          <w:szCs w:val="24"/>
        </w:rPr>
        <w:t xml:space="preserve">In case </w:t>
      </w:r>
      <w:r w:rsidR="00F00F01" w:rsidRPr="00BE610D">
        <w:rPr>
          <w:rFonts w:ascii="Times New Roman" w:hAnsi="Times New Roman" w:cs="Times New Roman"/>
          <w:sz w:val="24"/>
          <w:szCs w:val="24"/>
        </w:rPr>
        <w:t>one</w:t>
      </w:r>
      <w:r w:rsidR="0040097B" w:rsidRPr="00BE610D">
        <w:rPr>
          <w:rFonts w:ascii="Times New Roman" w:hAnsi="Times New Roman" w:cs="Times New Roman"/>
          <w:sz w:val="24"/>
          <w:szCs w:val="24"/>
        </w:rPr>
        <w:t xml:space="preserve"> department </w:t>
      </w:r>
      <w:r w:rsidR="00F00F01" w:rsidRPr="00BE610D">
        <w:rPr>
          <w:rFonts w:ascii="Times New Roman" w:hAnsi="Times New Roman" w:cs="Times New Roman"/>
          <w:sz w:val="24"/>
          <w:szCs w:val="24"/>
        </w:rPr>
        <w:t xml:space="preserve">fails </w:t>
      </w:r>
      <w:r w:rsidR="0040097B" w:rsidRPr="00BE610D">
        <w:rPr>
          <w:rFonts w:ascii="Times New Roman" w:hAnsi="Times New Roman" w:cs="Times New Roman"/>
          <w:sz w:val="24"/>
          <w:szCs w:val="24"/>
        </w:rPr>
        <w:t>to adhere to the lean production technique</w:t>
      </w:r>
      <w:r w:rsidR="00F00F01" w:rsidRPr="00BE610D">
        <w:rPr>
          <w:rFonts w:ascii="Times New Roman" w:hAnsi="Times New Roman" w:cs="Times New Roman"/>
          <w:sz w:val="24"/>
          <w:szCs w:val="24"/>
        </w:rPr>
        <w:t xml:space="preserve"> it </w:t>
      </w:r>
      <w:r w:rsidR="0040097B" w:rsidRPr="00BE610D">
        <w:rPr>
          <w:rFonts w:ascii="Times New Roman" w:hAnsi="Times New Roman" w:cs="Times New Roman"/>
          <w:sz w:val="24"/>
          <w:szCs w:val="24"/>
        </w:rPr>
        <w:t>results in a lot of wastage that increases production costs.</w:t>
      </w:r>
    </w:p>
    <w:p w:rsidR="008E1E94" w:rsidRPr="00BE610D" w:rsidRDefault="00B8728B" w:rsidP="00BE610D">
      <w:pPr>
        <w:pStyle w:val="ListParagraph"/>
        <w:numPr>
          <w:ilvl w:val="0"/>
          <w:numId w:val="1"/>
        </w:numPr>
        <w:spacing w:after="0" w:line="480" w:lineRule="auto"/>
        <w:rPr>
          <w:rFonts w:ascii="Times New Roman" w:hAnsi="Times New Roman" w:cs="Times New Roman"/>
          <w:b/>
          <w:sz w:val="24"/>
          <w:szCs w:val="24"/>
        </w:rPr>
      </w:pPr>
      <w:r w:rsidRPr="00BE610D">
        <w:rPr>
          <w:rFonts w:ascii="Times New Roman" w:hAnsi="Times New Roman" w:cs="Times New Roman"/>
          <w:b/>
          <w:color w:val="1D1D1D"/>
          <w:sz w:val="24"/>
          <w:szCs w:val="24"/>
          <w:shd w:val="clear" w:color="auto" w:fill="FFFFFF"/>
        </w:rPr>
        <w:t>Please respond to the following:</w:t>
      </w:r>
      <w:r w:rsidRPr="00BE610D">
        <w:rPr>
          <w:rFonts w:ascii="Times New Roman" w:hAnsi="Times New Roman" w:cs="Times New Roman"/>
          <w:b/>
          <w:color w:val="1D1D1D"/>
          <w:sz w:val="24"/>
          <w:szCs w:val="24"/>
          <w:shd w:val="clear" w:color="auto" w:fill="FFFFFF"/>
        </w:rPr>
        <w:t xml:space="preserve"> </w:t>
      </w:r>
    </w:p>
    <w:p w:rsidR="008E1E94" w:rsidRPr="00BE610D" w:rsidRDefault="00B8728B" w:rsidP="00BE610D">
      <w:pPr>
        <w:spacing w:after="0" w:line="480" w:lineRule="auto"/>
        <w:ind w:firstLine="720"/>
        <w:jc w:val="both"/>
        <w:rPr>
          <w:rFonts w:ascii="Times New Roman" w:hAnsi="Times New Roman" w:cs="Times New Roman"/>
          <w:sz w:val="24"/>
          <w:szCs w:val="24"/>
        </w:rPr>
      </w:pPr>
      <w:r w:rsidRPr="00BE610D">
        <w:rPr>
          <w:rFonts w:ascii="Times New Roman" w:hAnsi="Times New Roman" w:cs="Times New Roman"/>
          <w:color w:val="1D1D1D"/>
          <w:sz w:val="24"/>
          <w:szCs w:val="24"/>
          <w:shd w:val="clear" w:color="auto" w:fill="FFFFFF"/>
        </w:rPr>
        <w:t>Companies can eithe</w:t>
      </w:r>
      <w:r w:rsidRPr="00BE610D">
        <w:rPr>
          <w:rFonts w:ascii="Times New Roman" w:hAnsi="Times New Roman" w:cs="Times New Roman"/>
          <w:color w:val="1D1D1D"/>
          <w:sz w:val="24"/>
          <w:szCs w:val="24"/>
          <w:shd w:val="clear" w:color="auto" w:fill="FFFFFF"/>
        </w:rPr>
        <w:t xml:space="preserve">r develop new products or can, buy other </w:t>
      </w:r>
      <w:r w:rsidR="00954BAD" w:rsidRPr="00BE610D">
        <w:rPr>
          <w:rFonts w:ascii="Times New Roman" w:hAnsi="Times New Roman" w:cs="Times New Roman"/>
          <w:color w:val="1D1D1D"/>
          <w:sz w:val="24"/>
          <w:szCs w:val="24"/>
          <w:shd w:val="clear" w:color="auto" w:fill="FFFFFF"/>
        </w:rPr>
        <w:t>companies that compete</w:t>
      </w:r>
      <w:r w:rsidRPr="00BE610D">
        <w:rPr>
          <w:rFonts w:ascii="Times New Roman" w:hAnsi="Times New Roman" w:cs="Times New Roman"/>
          <w:color w:val="1D1D1D"/>
          <w:sz w:val="24"/>
          <w:szCs w:val="24"/>
          <w:shd w:val="clear" w:color="auto" w:fill="FFFFFF"/>
        </w:rPr>
        <w:t xml:space="preserve"> in the same industry. We, in fact, have purchased many brands some work and some did not. Two </w:t>
      </w:r>
      <w:r w:rsidR="00954BAD" w:rsidRPr="00BE610D">
        <w:rPr>
          <w:rFonts w:ascii="Times New Roman" w:hAnsi="Times New Roman" w:cs="Times New Roman"/>
          <w:color w:val="1D1D1D"/>
          <w:sz w:val="24"/>
          <w:szCs w:val="24"/>
          <w:shd w:val="clear" w:color="auto" w:fill="FFFFFF"/>
        </w:rPr>
        <w:t>brands</w:t>
      </w:r>
      <w:r w:rsidRPr="00BE610D">
        <w:rPr>
          <w:rFonts w:ascii="Times New Roman" w:hAnsi="Times New Roman" w:cs="Times New Roman"/>
          <w:color w:val="1D1D1D"/>
          <w:sz w:val="24"/>
          <w:szCs w:val="24"/>
          <w:shd w:val="clear" w:color="auto" w:fill="FFFFFF"/>
        </w:rPr>
        <w:t xml:space="preserve"> that </w:t>
      </w:r>
      <w:r w:rsidR="00954BAD" w:rsidRPr="00BE610D">
        <w:rPr>
          <w:rFonts w:ascii="Times New Roman" w:hAnsi="Times New Roman" w:cs="Times New Roman"/>
          <w:color w:val="1D1D1D"/>
          <w:sz w:val="24"/>
          <w:szCs w:val="24"/>
          <w:shd w:val="clear" w:color="auto" w:fill="FFFFFF"/>
        </w:rPr>
        <w:t>worked very well for PepsiCo were</w:t>
      </w:r>
      <w:r w:rsidRPr="00BE610D">
        <w:rPr>
          <w:rFonts w:ascii="Times New Roman" w:hAnsi="Times New Roman" w:cs="Times New Roman"/>
          <w:color w:val="1D1D1D"/>
          <w:sz w:val="24"/>
          <w:szCs w:val="24"/>
          <w:shd w:val="clear" w:color="auto" w:fill="FFFFFF"/>
        </w:rPr>
        <w:t xml:space="preserve"> purchasing the Gatorade and Sobe brands. Return on Investments for these products indeed paid off. The Gatorade owns the sports drink category 75% to 25%. The Gatorade was the key to the non-carbonated market since that is the direction for many CSD compa</w:t>
      </w:r>
      <w:r w:rsidRPr="00BE610D">
        <w:rPr>
          <w:rFonts w:ascii="Times New Roman" w:hAnsi="Times New Roman" w:cs="Times New Roman"/>
          <w:color w:val="1D1D1D"/>
          <w:sz w:val="24"/>
          <w:szCs w:val="24"/>
          <w:shd w:val="clear" w:color="auto" w:fill="FFFFFF"/>
        </w:rPr>
        <w:t>nies like Coca Cola, Dr.Pepper Snapple Grouping etc. All of these companies knew that the customers were moving away from soft drinks and toward non-carbonated brands.</w:t>
      </w:r>
      <w:r w:rsidRPr="00BE610D">
        <w:rPr>
          <w:rFonts w:ascii="Times New Roman" w:hAnsi="Times New Roman" w:cs="Times New Roman"/>
          <w:color w:val="1D1D1D"/>
          <w:sz w:val="24"/>
          <w:szCs w:val="24"/>
          <w:shd w:val="clear" w:color="auto" w:fill="FFFFFF"/>
        </w:rPr>
        <w:t xml:space="preserve"> </w:t>
      </w:r>
      <w:r w:rsidRPr="00BE610D">
        <w:rPr>
          <w:rFonts w:ascii="Times New Roman" w:hAnsi="Times New Roman" w:cs="Times New Roman"/>
          <w:color w:val="1D1D1D"/>
          <w:sz w:val="24"/>
          <w:szCs w:val="24"/>
          <w:shd w:val="clear" w:color="auto" w:fill="FFFFFF"/>
        </w:rPr>
        <w:t>On the other hand, the Coca Cola had to compete with PepsiCo and immediately develop its</w:t>
      </w:r>
      <w:r w:rsidRPr="00BE610D">
        <w:rPr>
          <w:rFonts w:ascii="Times New Roman" w:hAnsi="Times New Roman" w:cs="Times New Roman"/>
          <w:color w:val="1D1D1D"/>
          <w:sz w:val="24"/>
          <w:szCs w:val="24"/>
          <w:shd w:val="clear" w:color="auto" w:fill="FFFFFF"/>
        </w:rPr>
        <w:t xml:space="preserve"> own brand called Powerade</w:t>
      </w:r>
      <w:r w:rsidR="00857B64" w:rsidRPr="00BE610D">
        <w:rPr>
          <w:rFonts w:ascii="Times New Roman" w:hAnsi="Times New Roman" w:cs="Times New Roman"/>
          <w:color w:val="1D1D1D"/>
          <w:sz w:val="24"/>
          <w:szCs w:val="24"/>
          <w:shd w:val="clear" w:color="auto" w:fill="FFFFFF"/>
        </w:rPr>
        <w:t>.</w:t>
      </w:r>
      <w:r w:rsidRPr="00BE610D">
        <w:rPr>
          <w:rFonts w:ascii="Times New Roman" w:hAnsi="Times New Roman" w:cs="Times New Roman"/>
          <w:color w:val="1D1D1D"/>
          <w:sz w:val="24"/>
          <w:szCs w:val="24"/>
          <w:shd w:val="clear" w:color="auto" w:fill="FFFFFF"/>
        </w:rPr>
        <w:t xml:space="preserve"> But, the brand still is not a major player in the sports category. However, purchasing Monster Energy Drink Company was right on the spot for the company. Recently, they in fact took the leadership away from Redbull. The fact is</w:t>
      </w:r>
      <w:r w:rsidRPr="00BE610D">
        <w:rPr>
          <w:rFonts w:ascii="Times New Roman" w:hAnsi="Times New Roman" w:cs="Times New Roman"/>
          <w:color w:val="1D1D1D"/>
          <w:sz w:val="24"/>
          <w:szCs w:val="24"/>
          <w:shd w:val="clear" w:color="auto" w:fill="FFFFFF"/>
        </w:rPr>
        <w:t xml:space="preserve"> that, make or buy is not guaranteed that it would work. The plan can go in either direction. Without doubt it is a risk and risk sometimes you must take. </w:t>
      </w:r>
    </w:p>
    <w:p w:rsidR="008E1E94" w:rsidRPr="00BE610D" w:rsidRDefault="00B8728B" w:rsidP="00BE610D">
      <w:pPr>
        <w:spacing w:after="0" w:line="480" w:lineRule="auto"/>
        <w:ind w:left="360"/>
        <w:rPr>
          <w:rFonts w:ascii="Times New Roman" w:hAnsi="Times New Roman" w:cs="Times New Roman"/>
          <w:color w:val="1D1D1D"/>
          <w:sz w:val="24"/>
          <w:szCs w:val="24"/>
          <w:shd w:val="clear" w:color="auto" w:fill="FFFFFF"/>
        </w:rPr>
      </w:pPr>
      <w:r w:rsidRPr="00BE610D">
        <w:rPr>
          <w:rFonts w:ascii="Times New Roman" w:hAnsi="Times New Roman" w:cs="Times New Roman"/>
          <w:color w:val="1D1D1D"/>
          <w:sz w:val="24"/>
          <w:szCs w:val="24"/>
          <w:shd w:val="clear" w:color="auto" w:fill="FFFFFF"/>
        </w:rPr>
        <w:t xml:space="preserve">Kotler, P. &amp; Keller, K. (2007). Introducing New Market </w:t>
      </w:r>
      <w:r w:rsidR="00BE610D" w:rsidRPr="00BE610D">
        <w:rPr>
          <w:rFonts w:ascii="Times New Roman" w:hAnsi="Times New Roman" w:cs="Times New Roman"/>
          <w:color w:val="1D1D1D"/>
          <w:sz w:val="24"/>
          <w:szCs w:val="24"/>
          <w:shd w:val="clear" w:color="auto" w:fill="FFFFFF"/>
        </w:rPr>
        <w:t xml:space="preserve">Offerings. </w:t>
      </w:r>
      <w:r w:rsidRPr="00BE610D">
        <w:rPr>
          <w:rFonts w:ascii="Times New Roman" w:hAnsi="Times New Roman" w:cs="Times New Roman"/>
          <w:color w:val="1D1D1D"/>
          <w:sz w:val="24"/>
          <w:szCs w:val="24"/>
          <w:shd w:val="clear" w:color="auto" w:fill="FFFFFF"/>
        </w:rPr>
        <w:t>A Framework for Marketing Managem</w:t>
      </w:r>
      <w:r w:rsidRPr="00BE610D">
        <w:rPr>
          <w:rFonts w:ascii="Times New Roman" w:hAnsi="Times New Roman" w:cs="Times New Roman"/>
          <w:color w:val="1D1D1D"/>
          <w:sz w:val="24"/>
          <w:szCs w:val="24"/>
          <w:shd w:val="clear" w:color="auto" w:fill="FFFFFF"/>
        </w:rPr>
        <w:t>ent, 3e.</w:t>
      </w:r>
    </w:p>
    <w:p w:rsidR="00954BAD" w:rsidRPr="00BE610D" w:rsidRDefault="00B8728B" w:rsidP="00BE610D">
      <w:pPr>
        <w:spacing w:after="0" w:line="480" w:lineRule="auto"/>
        <w:ind w:firstLine="720"/>
        <w:jc w:val="both"/>
        <w:rPr>
          <w:rFonts w:ascii="Times New Roman" w:hAnsi="Times New Roman" w:cs="Times New Roman"/>
          <w:color w:val="1D1D1D"/>
          <w:sz w:val="24"/>
          <w:szCs w:val="24"/>
          <w:shd w:val="clear" w:color="auto" w:fill="FFFFFF"/>
        </w:rPr>
      </w:pPr>
      <w:r w:rsidRPr="00BE610D">
        <w:rPr>
          <w:rFonts w:ascii="Times New Roman" w:hAnsi="Times New Roman" w:cs="Times New Roman"/>
          <w:color w:val="1D1D1D"/>
          <w:sz w:val="24"/>
          <w:szCs w:val="24"/>
          <w:shd w:val="clear" w:color="auto" w:fill="FFFFFF"/>
        </w:rPr>
        <w:t>I agree that purchasing companies</w:t>
      </w:r>
      <w:r w:rsidR="004A7C4F" w:rsidRPr="00BE610D">
        <w:rPr>
          <w:rFonts w:ascii="Times New Roman" w:hAnsi="Times New Roman" w:cs="Times New Roman"/>
          <w:color w:val="1D1D1D"/>
          <w:sz w:val="24"/>
          <w:szCs w:val="24"/>
          <w:shd w:val="clear" w:color="auto" w:fill="FFFFFF"/>
        </w:rPr>
        <w:t xml:space="preserve"> that competes in the same industry is a gamble since it might work or fail considerably. Pepsi Co. purchase of Gatorade and Sobe worked consequently </w:t>
      </w:r>
      <w:r w:rsidR="004A7C4F" w:rsidRPr="00BE610D">
        <w:rPr>
          <w:rFonts w:ascii="Times New Roman" w:hAnsi="Times New Roman" w:cs="Times New Roman"/>
          <w:color w:val="1D1D1D"/>
          <w:sz w:val="24"/>
          <w:szCs w:val="24"/>
          <w:shd w:val="clear" w:color="auto" w:fill="FFFFFF"/>
        </w:rPr>
        <w:lastRenderedPageBreak/>
        <w:t xml:space="preserve">earning higher profit margins since the parent company made good investment decisions. In this regard, Pepsi Co. identified Gatorade as a significant player in the non-carbonated market and utilized their market niche. Besides, I agree that Coca Cola </w:t>
      </w:r>
      <w:r w:rsidR="00D42C1B" w:rsidRPr="00BE610D">
        <w:rPr>
          <w:rFonts w:ascii="Times New Roman" w:hAnsi="Times New Roman" w:cs="Times New Roman"/>
          <w:color w:val="1D1D1D"/>
          <w:sz w:val="24"/>
          <w:szCs w:val="24"/>
          <w:shd w:val="clear" w:color="auto" w:fill="FFFFFF"/>
        </w:rPr>
        <w:t xml:space="preserve">made a poor decision to </w:t>
      </w:r>
      <w:r w:rsidR="0051265D" w:rsidRPr="00BE610D">
        <w:rPr>
          <w:rFonts w:ascii="Times New Roman" w:hAnsi="Times New Roman" w:cs="Times New Roman"/>
          <w:color w:val="1D1D1D"/>
          <w:sz w:val="24"/>
          <w:szCs w:val="24"/>
          <w:shd w:val="clear" w:color="auto" w:fill="FFFFFF"/>
        </w:rPr>
        <w:t xml:space="preserve">develop the </w:t>
      </w:r>
      <w:r w:rsidR="00D42C1B" w:rsidRPr="00BE610D">
        <w:rPr>
          <w:rFonts w:ascii="Times New Roman" w:hAnsi="Times New Roman" w:cs="Times New Roman"/>
          <w:color w:val="1D1D1D"/>
          <w:sz w:val="24"/>
          <w:szCs w:val="24"/>
          <w:shd w:val="clear" w:color="auto" w:fill="FFFFFF"/>
        </w:rPr>
        <w:t>Powerade brand to compete with P</w:t>
      </w:r>
      <w:r w:rsidR="0051265D" w:rsidRPr="00BE610D">
        <w:rPr>
          <w:rFonts w:ascii="Times New Roman" w:hAnsi="Times New Roman" w:cs="Times New Roman"/>
          <w:color w:val="1D1D1D"/>
          <w:sz w:val="24"/>
          <w:szCs w:val="24"/>
          <w:shd w:val="clear" w:color="auto" w:fill="FFFFFF"/>
        </w:rPr>
        <w:t xml:space="preserve">epsi Co. since it had already become a household name in the sports industry. Instead, buying Monster Power Drink that was already a player in the market turned their fortunes. Therefore, an </w:t>
      </w:r>
      <w:r w:rsidR="007E0B30" w:rsidRPr="00BE610D">
        <w:rPr>
          <w:rFonts w:ascii="Times New Roman" w:hAnsi="Times New Roman" w:cs="Times New Roman"/>
          <w:color w:val="1D1D1D"/>
          <w:sz w:val="24"/>
          <w:szCs w:val="24"/>
          <w:shd w:val="clear" w:color="auto" w:fill="FFFFFF"/>
        </w:rPr>
        <w:t>accurate market analysis should be carried out to determine which direction is appropriate.</w:t>
      </w:r>
    </w:p>
    <w:p w:rsidR="007E0B30" w:rsidRPr="00BE610D" w:rsidRDefault="00B8728B" w:rsidP="00BE610D">
      <w:pPr>
        <w:pStyle w:val="ListParagraph"/>
        <w:numPr>
          <w:ilvl w:val="0"/>
          <w:numId w:val="1"/>
        </w:numPr>
        <w:spacing w:after="0" w:line="480" w:lineRule="auto"/>
        <w:rPr>
          <w:rFonts w:ascii="Times New Roman" w:hAnsi="Times New Roman" w:cs="Times New Roman"/>
          <w:b/>
          <w:sz w:val="24"/>
          <w:szCs w:val="24"/>
        </w:rPr>
      </w:pPr>
      <w:r w:rsidRPr="00BE610D">
        <w:rPr>
          <w:rFonts w:ascii="Times New Roman" w:hAnsi="Times New Roman" w:cs="Times New Roman"/>
          <w:b/>
          <w:color w:val="1D1D1D"/>
          <w:sz w:val="24"/>
          <w:szCs w:val="24"/>
          <w:shd w:val="clear" w:color="auto" w:fill="FFFFFF"/>
        </w:rPr>
        <w:t>What are the various categories (5) of the service mix?</w:t>
      </w:r>
      <w:r w:rsidRPr="00BE610D">
        <w:rPr>
          <w:rFonts w:ascii="Times New Roman" w:hAnsi="Times New Roman" w:cs="Times New Roman"/>
          <w:b/>
          <w:color w:val="222222"/>
          <w:sz w:val="24"/>
          <w:szCs w:val="24"/>
          <w:shd w:val="clear" w:color="auto" w:fill="FFFFFF"/>
        </w:rPr>
        <w:t>  </w:t>
      </w:r>
    </w:p>
    <w:p w:rsidR="007E0B30" w:rsidRPr="00BE610D" w:rsidRDefault="00B8728B" w:rsidP="00BE610D">
      <w:pPr>
        <w:spacing w:after="0" w:line="480" w:lineRule="auto"/>
        <w:ind w:firstLine="720"/>
        <w:jc w:val="both"/>
        <w:rPr>
          <w:rFonts w:ascii="Times New Roman" w:hAnsi="Times New Roman" w:cs="Times New Roman"/>
          <w:sz w:val="24"/>
          <w:szCs w:val="24"/>
        </w:rPr>
      </w:pPr>
      <w:r w:rsidRPr="00BE610D">
        <w:rPr>
          <w:rFonts w:ascii="Times New Roman" w:hAnsi="Times New Roman" w:cs="Times New Roman"/>
          <w:sz w:val="24"/>
          <w:szCs w:val="24"/>
        </w:rPr>
        <w:t xml:space="preserve">Firstly, pure tangible good encompasses physical products such as </w:t>
      </w:r>
      <w:r w:rsidR="00DF71DC" w:rsidRPr="00BE610D">
        <w:rPr>
          <w:rFonts w:ascii="Times New Roman" w:hAnsi="Times New Roman" w:cs="Times New Roman"/>
          <w:sz w:val="24"/>
          <w:szCs w:val="24"/>
        </w:rPr>
        <w:t>bread t</w:t>
      </w:r>
      <w:r w:rsidR="00650110" w:rsidRPr="00BE610D">
        <w:rPr>
          <w:rFonts w:ascii="Times New Roman" w:hAnsi="Times New Roman" w:cs="Times New Roman"/>
          <w:sz w:val="24"/>
          <w:szCs w:val="24"/>
        </w:rPr>
        <w:t>hat do not incorporate services. Secondly, hybrid entails the provision of both goods and services in equal measures. For instance, the hotel sector provide</w:t>
      </w:r>
      <w:r w:rsidR="008A57D3" w:rsidRPr="00BE610D">
        <w:rPr>
          <w:rFonts w:ascii="Times New Roman" w:hAnsi="Times New Roman" w:cs="Times New Roman"/>
          <w:sz w:val="24"/>
          <w:szCs w:val="24"/>
        </w:rPr>
        <w:t>s</w:t>
      </w:r>
      <w:r w:rsidR="00650110" w:rsidRPr="00BE610D">
        <w:rPr>
          <w:rFonts w:ascii="Times New Roman" w:hAnsi="Times New Roman" w:cs="Times New Roman"/>
          <w:sz w:val="24"/>
          <w:szCs w:val="24"/>
        </w:rPr>
        <w:t xml:space="preserve"> meals and services such as accommodation to its customers. </w:t>
      </w:r>
      <w:r w:rsidR="008A57D3" w:rsidRPr="00BE610D">
        <w:rPr>
          <w:rFonts w:ascii="Times New Roman" w:hAnsi="Times New Roman" w:cs="Times New Roman"/>
          <w:sz w:val="24"/>
          <w:szCs w:val="24"/>
        </w:rPr>
        <w:t xml:space="preserve">Thirdly, tangible goods with accompanying services involve the provision of material goods </w:t>
      </w:r>
      <w:r w:rsidR="00536F05" w:rsidRPr="00BE610D">
        <w:rPr>
          <w:rFonts w:ascii="Times New Roman" w:hAnsi="Times New Roman" w:cs="Times New Roman"/>
          <w:sz w:val="24"/>
          <w:szCs w:val="24"/>
        </w:rPr>
        <w:t>together with one or more services. The services include installation, repair, maintenance, and warranty fulfillment</w:t>
      </w:r>
      <w:r w:rsidR="00F4640E" w:rsidRPr="00BE610D">
        <w:rPr>
          <w:rFonts w:ascii="Times New Roman" w:hAnsi="Times New Roman" w:cs="Times New Roman"/>
          <w:sz w:val="24"/>
          <w:szCs w:val="24"/>
        </w:rPr>
        <w:t xml:space="preserve"> (Zabanga Marketing, 2019)</w:t>
      </w:r>
      <w:r w:rsidR="00536F05" w:rsidRPr="00BE610D">
        <w:rPr>
          <w:rFonts w:ascii="Times New Roman" w:hAnsi="Times New Roman" w:cs="Times New Roman"/>
          <w:sz w:val="24"/>
          <w:szCs w:val="24"/>
        </w:rPr>
        <w:t xml:space="preserve">. </w:t>
      </w:r>
      <w:r w:rsidR="003F7870" w:rsidRPr="00BE610D">
        <w:rPr>
          <w:rFonts w:ascii="Times New Roman" w:hAnsi="Times New Roman" w:cs="Times New Roman"/>
          <w:sz w:val="24"/>
          <w:szCs w:val="24"/>
        </w:rPr>
        <w:t xml:space="preserve">Fourthly, </w:t>
      </w:r>
      <w:r w:rsidR="00BC70D3" w:rsidRPr="00BE610D">
        <w:rPr>
          <w:rFonts w:ascii="Times New Roman" w:hAnsi="Times New Roman" w:cs="Times New Roman"/>
          <w:sz w:val="24"/>
          <w:szCs w:val="24"/>
        </w:rPr>
        <w:t xml:space="preserve">major service with accompanying minor goods and services involve </w:t>
      </w:r>
      <w:r w:rsidR="00010D19" w:rsidRPr="00BE610D">
        <w:rPr>
          <w:rFonts w:ascii="Times New Roman" w:hAnsi="Times New Roman" w:cs="Times New Roman"/>
          <w:sz w:val="24"/>
          <w:szCs w:val="24"/>
        </w:rPr>
        <w:t xml:space="preserve">the provision of major services together with support services and goods such as drinks for passengers in an airplane. Lastly, pure services comprise </w:t>
      </w:r>
      <w:r w:rsidR="00F4640E" w:rsidRPr="00BE610D">
        <w:rPr>
          <w:rFonts w:ascii="Times New Roman" w:hAnsi="Times New Roman" w:cs="Times New Roman"/>
          <w:sz w:val="24"/>
          <w:szCs w:val="24"/>
        </w:rPr>
        <w:t>exclusive services such as hairdressing and customer care.</w:t>
      </w:r>
    </w:p>
    <w:p w:rsidR="00F4640E" w:rsidRPr="00BE610D" w:rsidRDefault="00F4640E" w:rsidP="00BE610D">
      <w:pPr>
        <w:spacing w:after="0" w:line="480" w:lineRule="auto"/>
        <w:ind w:firstLine="360"/>
        <w:rPr>
          <w:rFonts w:ascii="Times New Roman" w:hAnsi="Times New Roman" w:cs="Times New Roman"/>
          <w:sz w:val="24"/>
          <w:szCs w:val="24"/>
        </w:rPr>
      </w:pPr>
    </w:p>
    <w:p w:rsidR="00BE610D" w:rsidRDefault="00BE610D">
      <w:pPr>
        <w:rPr>
          <w:rFonts w:ascii="Times New Roman" w:hAnsi="Times New Roman" w:cs="Times New Roman"/>
          <w:sz w:val="24"/>
          <w:szCs w:val="24"/>
        </w:rPr>
      </w:pPr>
      <w:r>
        <w:rPr>
          <w:rFonts w:ascii="Times New Roman" w:hAnsi="Times New Roman" w:cs="Times New Roman"/>
          <w:sz w:val="24"/>
          <w:szCs w:val="24"/>
        </w:rPr>
        <w:br w:type="page"/>
      </w:r>
    </w:p>
    <w:p w:rsidR="00F4640E" w:rsidRPr="00BE610D" w:rsidRDefault="00B8728B" w:rsidP="00BE610D">
      <w:pPr>
        <w:spacing w:after="0" w:line="480" w:lineRule="auto"/>
        <w:ind w:firstLine="360"/>
        <w:jc w:val="center"/>
        <w:rPr>
          <w:rFonts w:ascii="Times New Roman" w:hAnsi="Times New Roman" w:cs="Times New Roman"/>
          <w:sz w:val="24"/>
          <w:szCs w:val="24"/>
        </w:rPr>
      </w:pPr>
      <w:r w:rsidRPr="00BE610D">
        <w:rPr>
          <w:rFonts w:ascii="Times New Roman" w:hAnsi="Times New Roman" w:cs="Times New Roman"/>
          <w:sz w:val="24"/>
          <w:szCs w:val="24"/>
        </w:rPr>
        <w:lastRenderedPageBreak/>
        <w:t>References</w:t>
      </w:r>
    </w:p>
    <w:p w:rsidR="00F4640E" w:rsidRPr="00BE610D" w:rsidRDefault="00B8728B" w:rsidP="00BE610D">
      <w:pPr>
        <w:spacing w:after="0" w:line="480" w:lineRule="auto"/>
        <w:ind w:left="720" w:hanging="720"/>
        <w:rPr>
          <w:rFonts w:ascii="Times New Roman" w:hAnsi="Times New Roman" w:cs="Times New Roman"/>
          <w:sz w:val="24"/>
          <w:szCs w:val="24"/>
        </w:rPr>
      </w:pPr>
      <w:r w:rsidRPr="00BE610D">
        <w:rPr>
          <w:rFonts w:ascii="Times New Roman" w:hAnsi="Times New Roman" w:cs="Times New Roman"/>
          <w:sz w:val="24"/>
          <w:szCs w:val="24"/>
        </w:rPr>
        <w:t>Anderson, A. (2010). The lean parad</w:t>
      </w:r>
      <w:r w:rsidRPr="00BE610D">
        <w:rPr>
          <w:rFonts w:ascii="Times New Roman" w:hAnsi="Times New Roman" w:cs="Times New Roman"/>
          <w:sz w:val="24"/>
          <w:szCs w:val="24"/>
        </w:rPr>
        <w:t>igm shift. Automation world. Retrieved from</w:t>
      </w:r>
      <w:r w:rsidR="00BE610D" w:rsidRPr="00BE610D">
        <w:rPr>
          <w:rFonts w:ascii="Times New Roman" w:hAnsi="Times New Roman" w:cs="Times New Roman"/>
          <w:sz w:val="24"/>
          <w:szCs w:val="24"/>
        </w:rPr>
        <w:t xml:space="preserve"> </w:t>
      </w:r>
      <w:hyperlink r:id="rId7" w:history="1">
        <w:r w:rsidRPr="00BE610D">
          <w:rPr>
            <w:rStyle w:val="Hyperlink"/>
            <w:rFonts w:ascii="Times New Roman" w:hAnsi="Times New Roman" w:cs="Times New Roman"/>
            <w:sz w:val="24"/>
            <w:szCs w:val="24"/>
          </w:rPr>
          <w:t>https://www.automationworld.com/article/food-and-beverage/lean-paradigm-shift</w:t>
        </w:r>
      </w:hyperlink>
    </w:p>
    <w:p w:rsidR="00F4640E" w:rsidRPr="00BE610D" w:rsidRDefault="00B8728B" w:rsidP="00BE610D">
      <w:pPr>
        <w:spacing w:after="0" w:line="480" w:lineRule="auto"/>
        <w:ind w:left="720" w:hanging="720"/>
        <w:rPr>
          <w:rFonts w:ascii="Times New Roman" w:hAnsi="Times New Roman" w:cs="Times New Roman"/>
          <w:sz w:val="24"/>
          <w:szCs w:val="24"/>
        </w:rPr>
      </w:pPr>
      <w:r w:rsidRPr="00BE610D">
        <w:rPr>
          <w:rFonts w:ascii="Times New Roman" w:hAnsi="Times New Roman" w:cs="Times New Roman"/>
          <w:sz w:val="24"/>
          <w:szCs w:val="24"/>
        </w:rPr>
        <w:t xml:space="preserve">Laurie B Style. (2016). The difference </w:t>
      </w:r>
      <w:r w:rsidRPr="00BE610D">
        <w:rPr>
          <w:rFonts w:ascii="Times New Roman" w:hAnsi="Times New Roman" w:cs="Times New Roman"/>
          <w:sz w:val="24"/>
          <w:szCs w:val="24"/>
        </w:rPr>
        <w:t>between fashion and style. Retrieved from</w:t>
      </w:r>
      <w:r w:rsidR="00BE610D" w:rsidRPr="00BE610D">
        <w:rPr>
          <w:rFonts w:ascii="Times New Roman" w:hAnsi="Times New Roman" w:cs="Times New Roman"/>
          <w:sz w:val="24"/>
          <w:szCs w:val="24"/>
        </w:rPr>
        <w:t xml:space="preserve"> </w:t>
      </w:r>
      <w:hyperlink r:id="rId8" w:history="1">
        <w:r w:rsidRPr="00BE610D">
          <w:rPr>
            <w:rStyle w:val="Hyperlink"/>
            <w:rFonts w:ascii="Times New Roman" w:hAnsi="Times New Roman" w:cs="Times New Roman"/>
            <w:sz w:val="24"/>
            <w:szCs w:val="24"/>
          </w:rPr>
          <w:t>http://www.lauriebstyle.com/difference-fashion-style/</w:t>
        </w:r>
      </w:hyperlink>
    </w:p>
    <w:p w:rsidR="00F4640E" w:rsidRPr="00BE610D" w:rsidRDefault="00B8728B" w:rsidP="00BE610D">
      <w:pPr>
        <w:spacing w:after="0" w:line="480" w:lineRule="auto"/>
        <w:ind w:left="720" w:hanging="720"/>
        <w:rPr>
          <w:rFonts w:ascii="Times New Roman" w:hAnsi="Times New Roman" w:cs="Times New Roman"/>
          <w:sz w:val="24"/>
          <w:szCs w:val="24"/>
        </w:rPr>
      </w:pPr>
      <w:r w:rsidRPr="00BE610D">
        <w:rPr>
          <w:rFonts w:ascii="Times New Roman" w:hAnsi="Times New Roman" w:cs="Times New Roman"/>
          <w:sz w:val="24"/>
          <w:szCs w:val="24"/>
        </w:rPr>
        <w:t>Marketing. (2011). Actually, it is rocket science- GE brand profile. AMI Marketing.</w:t>
      </w:r>
      <w:r w:rsidR="00BE610D" w:rsidRPr="00BE610D">
        <w:rPr>
          <w:rFonts w:ascii="Times New Roman" w:hAnsi="Times New Roman" w:cs="Times New Roman"/>
          <w:sz w:val="24"/>
          <w:szCs w:val="24"/>
        </w:rPr>
        <w:t xml:space="preserve"> </w:t>
      </w:r>
      <w:r w:rsidRPr="00BE610D">
        <w:rPr>
          <w:rFonts w:ascii="Times New Roman" w:hAnsi="Times New Roman" w:cs="Times New Roman"/>
          <w:sz w:val="24"/>
          <w:szCs w:val="24"/>
        </w:rPr>
        <w:t>Retri</w:t>
      </w:r>
      <w:r w:rsidRPr="00BE610D">
        <w:rPr>
          <w:rFonts w:ascii="Times New Roman" w:hAnsi="Times New Roman" w:cs="Times New Roman"/>
          <w:sz w:val="24"/>
          <w:szCs w:val="24"/>
        </w:rPr>
        <w:t xml:space="preserve">eved from </w:t>
      </w:r>
      <w:r w:rsidRPr="00BE610D">
        <w:rPr>
          <w:rFonts w:ascii="Times New Roman" w:hAnsi="Times New Roman" w:cs="Times New Roman"/>
          <w:sz w:val="24"/>
          <w:szCs w:val="24"/>
        </w:rPr>
        <w:t>h</w:t>
      </w:r>
      <w:hyperlink r:id="rId9" w:history="1">
        <w:r w:rsidRPr="00BE610D">
          <w:rPr>
            <w:rStyle w:val="Hyperlink"/>
            <w:rFonts w:ascii="Times New Roman" w:hAnsi="Times New Roman" w:cs="Times New Roman"/>
            <w:sz w:val="24"/>
            <w:szCs w:val="24"/>
          </w:rPr>
          <w:t>ttps://www.marketingmag.com.au/hubs-c/actually-it-is-rocket-science-g</w:t>
        </w:r>
      </w:hyperlink>
      <w:r w:rsidRPr="00BE610D">
        <w:rPr>
          <w:rFonts w:ascii="Times New Roman" w:hAnsi="Times New Roman" w:cs="Times New Roman"/>
          <w:sz w:val="24"/>
          <w:szCs w:val="24"/>
        </w:rPr>
        <w:t>e-brand-profile/</w:t>
      </w:r>
    </w:p>
    <w:p w:rsidR="00F4640E" w:rsidRPr="00BE610D" w:rsidRDefault="00B8728B" w:rsidP="00BE610D">
      <w:pPr>
        <w:spacing w:after="0" w:line="480" w:lineRule="auto"/>
        <w:ind w:left="720" w:hanging="720"/>
        <w:rPr>
          <w:rFonts w:ascii="Times New Roman" w:hAnsi="Times New Roman" w:cs="Times New Roman"/>
          <w:sz w:val="24"/>
          <w:szCs w:val="24"/>
        </w:rPr>
      </w:pPr>
      <w:r w:rsidRPr="00BE610D">
        <w:rPr>
          <w:rFonts w:ascii="Times New Roman" w:hAnsi="Times New Roman" w:cs="Times New Roman"/>
          <w:sz w:val="24"/>
          <w:szCs w:val="24"/>
        </w:rPr>
        <w:t xml:space="preserve">Zabanga Marketing. (2019). Categories of service: Sales force. Retrieved </w:t>
      </w:r>
      <w:r w:rsidRPr="00BE610D">
        <w:rPr>
          <w:rFonts w:ascii="Times New Roman" w:hAnsi="Times New Roman" w:cs="Times New Roman"/>
          <w:sz w:val="24"/>
          <w:szCs w:val="24"/>
        </w:rPr>
        <w:t>from</w:t>
      </w:r>
      <w:r w:rsidR="00BE610D" w:rsidRPr="00BE610D">
        <w:rPr>
          <w:rFonts w:ascii="Times New Roman" w:hAnsi="Times New Roman" w:cs="Times New Roman"/>
          <w:sz w:val="24"/>
          <w:szCs w:val="24"/>
        </w:rPr>
        <w:t xml:space="preserve"> </w:t>
      </w:r>
      <w:hyperlink r:id="rId10" w:history="1">
        <w:r w:rsidRPr="00BE610D">
          <w:rPr>
            <w:rStyle w:val="Hyperlink"/>
            <w:rFonts w:ascii="Times New Roman" w:hAnsi="Times New Roman" w:cs="Times New Roman"/>
            <w:sz w:val="24"/>
            <w:szCs w:val="24"/>
          </w:rPr>
          <w:t>https://www.zabanga.us/sales-force/categories-of-service-mix.html</w:t>
        </w:r>
      </w:hyperlink>
    </w:p>
    <w:p w:rsidR="00F4640E" w:rsidRPr="00BE610D" w:rsidRDefault="00F4640E" w:rsidP="00BE610D">
      <w:pPr>
        <w:spacing w:after="0" w:line="480" w:lineRule="auto"/>
        <w:ind w:firstLine="360"/>
        <w:rPr>
          <w:rFonts w:ascii="Times New Roman" w:hAnsi="Times New Roman" w:cs="Times New Roman"/>
          <w:sz w:val="24"/>
          <w:szCs w:val="24"/>
        </w:rPr>
      </w:pPr>
    </w:p>
    <w:sectPr w:rsidR="00F4640E" w:rsidRPr="00BE610D" w:rsidSect="00A360B3">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28B" w:rsidRDefault="00B8728B">
      <w:pPr>
        <w:spacing w:after="0" w:line="240" w:lineRule="auto"/>
      </w:pPr>
      <w:r>
        <w:separator/>
      </w:r>
    </w:p>
  </w:endnote>
  <w:endnote w:type="continuationSeparator" w:id="0">
    <w:p w:rsidR="00B8728B" w:rsidRDefault="00B87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28B" w:rsidRDefault="00B8728B">
      <w:pPr>
        <w:spacing w:after="0" w:line="240" w:lineRule="auto"/>
      </w:pPr>
      <w:r>
        <w:separator/>
      </w:r>
    </w:p>
  </w:footnote>
  <w:footnote w:type="continuationSeparator" w:id="0">
    <w:p w:rsidR="00B8728B" w:rsidRDefault="00B872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0B3" w:rsidRPr="00BE610D" w:rsidRDefault="00B8728B" w:rsidP="00BE610D">
    <w:pPr>
      <w:pStyle w:val="Header"/>
      <w:spacing w:line="480" w:lineRule="auto"/>
      <w:rPr>
        <w:rFonts w:ascii="Times New Roman" w:hAnsi="Times New Roman" w:cs="Times New Roman"/>
        <w:sz w:val="24"/>
        <w:szCs w:val="24"/>
      </w:rPr>
    </w:pPr>
    <w:r w:rsidRPr="00A360B3">
      <w:rPr>
        <w:rFonts w:ascii="Times New Roman" w:hAnsi="Times New Roman" w:cs="Times New Roman"/>
        <w:sz w:val="24"/>
        <w:szCs w:val="24"/>
      </w:rPr>
      <w:t>QUESTIONS AND ANSWERS</w:t>
    </w:r>
    <w:r>
      <w:rPr>
        <w:rFonts w:ascii="Times New Roman" w:hAnsi="Times New Roman" w:cs="Times New Roman"/>
        <w:sz w:val="24"/>
        <w:szCs w:val="24"/>
      </w:rPr>
      <w:tab/>
    </w:r>
    <w:r>
      <w:rPr>
        <w:rFonts w:ascii="Times New Roman" w:hAnsi="Times New Roman" w:cs="Times New Roman"/>
        <w:sz w:val="24"/>
        <w:szCs w:val="24"/>
      </w:rPr>
      <w:tab/>
    </w:r>
    <w:r w:rsidRPr="00A360B3">
      <w:rPr>
        <w:rFonts w:ascii="Times New Roman" w:hAnsi="Times New Roman" w:cs="Times New Roman"/>
        <w:sz w:val="24"/>
        <w:szCs w:val="24"/>
      </w:rPr>
      <w:t xml:space="preserve"> </w:t>
    </w:r>
    <w:sdt>
      <w:sdtPr>
        <w:rPr>
          <w:rFonts w:ascii="Times New Roman" w:hAnsi="Times New Roman" w:cs="Times New Roman"/>
          <w:sz w:val="24"/>
          <w:szCs w:val="24"/>
        </w:rPr>
        <w:id w:val="81274327"/>
        <w:docPartObj>
          <w:docPartGallery w:val="Page Numbers (Top of Page)"/>
          <w:docPartUnique/>
        </w:docPartObj>
      </w:sdtPr>
      <w:sdtEndPr>
        <w:rPr>
          <w:noProof/>
        </w:rPr>
      </w:sdtEndPr>
      <w:sdtContent>
        <w:r w:rsidRPr="00A360B3">
          <w:rPr>
            <w:rFonts w:ascii="Times New Roman" w:hAnsi="Times New Roman" w:cs="Times New Roman"/>
            <w:sz w:val="24"/>
            <w:szCs w:val="24"/>
          </w:rPr>
          <w:fldChar w:fldCharType="begin"/>
        </w:r>
        <w:r w:rsidRPr="00A360B3">
          <w:rPr>
            <w:rFonts w:ascii="Times New Roman" w:hAnsi="Times New Roman" w:cs="Times New Roman"/>
            <w:sz w:val="24"/>
            <w:szCs w:val="24"/>
          </w:rPr>
          <w:instrText xml:space="preserve"> PAGE   \* MERGEFORMAT </w:instrText>
        </w:r>
        <w:r w:rsidRPr="00A360B3">
          <w:rPr>
            <w:rFonts w:ascii="Times New Roman" w:hAnsi="Times New Roman" w:cs="Times New Roman"/>
            <w:sz w:val="24"/>
            <w:szCs w:val="24"/>
          </w:rPr>
          <w:fldChar w:fldCharType="separate"/>
        </w:r>
        <w:r w:rsidR="009F372A">
          <w:rPr>
            <w:rFonts w:ascii="Times New Roman" w:hAnsi="Times New Roman" w:cs="Times New Roman"/>
            <w:noProof/>
            <w:sz w:val="24"/>
            <w:szCs w:val="24"/>
          </w:rPr>
          <w:t>3</w:t>
        </w:r>
        <w:r w:rsidRPr="00A360B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0B3" w:rsidRPr="00BE610D" w:rsidRDefault="00B8728B" w:rsidP="00BE610D">
    <w:pPr>
      <w:pStyle w:val="Header"/>
      <w:tabs>
        <w:tab w:val="left" w:pos="5985"/>
      </w:tabs>
      <w:spacing w:line="480" w:lineRule="auto"/>
      <w:rPr>
        <w:rFonts w:ascii="Times New Roman" w:hAnsi="Times New Roman" w:cs="Times New Roman"/>
        <w:sz w:val="24"/>
        <w:szCs w:val="24"/>
      </w:rPr>
    </w:pPr>
    <w:r w:rsidRPr="00A360B3">
      <w:rPr>
        <w:rFonts w:ascii="Times New Roman" w:hAnsi="Times New Roman" w:cs="Times New Roman"/>
        <w:sz w:val="24"/>
        <w:szCs w:val="24"/>
      </w:rPr>
      <w:t>Running head: QUESTIONS AND ANSWERS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360B3">
      <w:rPr>
        <w:rFonts w:ascii="Times New Roman" w:hAnsi="Times New Roman" w:cs="Times New Roman"/>
        <w:sz w:val="24"/>
        <w:szCs w:val="24"/>
      </w:rPr>
      <w:t xml:space="preserve"> </w:t>
    </w:r>
    <w:sdt>
      <w:sdtPr>
        <w:rPr>
          <w:rFonts w:ascii="Times New Roman" w:hAnsi="Times New Roman" w:cs="Times New Roman"/>
          <w:sz w:val="24"/>
          <w:szCs w:val="24"/>
        </w:rPr>
        <w:id w:val="-1716962321"/>
        <w:docPartObj>
          <w:docPartGallery w:val="Page Numbers (Top of Page)"/>
          <w:docPartUnique/>
        </w:docPartObj>
      </w:sdtPr>
      <w:sdtEndPr>
        <w:rPr>
          <w:noProof/>
        </w:rPr>
      </w:sdtEndPr>
      <w:sdtContent>
        <w:r w:rsidRPr="00A360B3">
          <w:rPr>
            <w:rFonts w:ascii="Times New Roman" w:hAnsi="Times New Roman" w:cs="Times New Roman"/>
            <w:sz w:val="24"/>
            <w:szCs w:val="24"/>
          </w:rPr>
          <w:fldChar w:fldCharType="begin"/>
        </w:r>
        <w:r w:rsidRPr="00A360B3">
          <w:rPr>
            <w:rFonts w:ascii="Times New Roman" w:hAnsi="Times New Roman" w:cs="Times New Roman"/>
            <w:sz w:val="24"/>
            <w:szCs w:val="24"/>
          </w:rPr>
          <w:instrText xml:space="preserve"> PAGE   \* MERGEFORMAT </w:instrText>
        </w:r>
        <w:r w:rsidRPr="00A360B3">
          <w:rPr>
            <w:rFonts w:ascii="Times New Roman" w:hAnsi="Times New Roman" w:cs="Times New Roman"/>
            <w:sz w:val="24"/>
            <w:szCs w:val="24"/>
          </w:rPr>
          <w:fldChar w:fldCharType="separate"/>
        </w:r>
        <w:r w:rsidR="009F372A">
          <w:rPr>
            <w:rFonts w:ascii="Times New Roman" w:hAnsi="Times New Roman" w:cs="Times New Roman"/>
            <w:noProof/>
            <w:sz w:val="24"/>
            <w:szCs w:val="24"/>
          </w:rPr>
          <w:t>1</w:t>
        </w:r>
        <w:r w:rsidRPr="00A360B3">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A33647"/>
    <w:multiLevelType w:val="hybridMultilevel"/>
    <w:tmpl w:val="E6341392"/>
    <w:lvl w:ilvl="0" w:tplc="09E6FB68">
      <w:start w:val="1"/>
      <w:numFmt w:val="decimal"/>
      <w:lvlText w:val="%1."/>
      <w:lvlJc w:val="left"/>
      <w:pPr>
        <w:ind w:left="720" w:hanging="360"/>
      </w:pPr>
      <w:rPr>
        <w:rFonts w:ascii="Times New Roman" w:hAnsi="Times New Roman" w:cs="Times New Roman" w:hint="default"/>
        <w:color w:val="1D1D1D"/>
        <w:sz w:val="24"/>
        <w:szCs w:val="24"/>
      </w:rPr>
    </w:lvl>
    <w:lvl w:ilvl="1" w:tplc="66BE05C0" w:tentative="1">
      <w:start w:val="1"/>
      <w:numFmt w:val="lowerLetter"/>
      <w:lvlText w:val="%2."/>
      <w:lvlJc w:val="left"/>
      <w:pPr>
        <w:ind w:left="1440" w:hanging="360"/>
      </w:pPr>
    </w:lvl>
    <w:lvl w:ilvl="2" w:tplc="10FAB4C2" w:tentative="1">
      <w:start w:val="1"/>
      <w:numFmt w:val="lowerRoman"/>
      <w:lvlText w:val="%3."/>
      <w:lvlJc w:val="right"/>
      <w:pPr>
        <w:ind w:left="2160" w:hanging="180"/>
      </w:pPr>
    </w:lvl>
    <w:lvl w:ilvl="3" w:tplc="EA242D58" w:tentative="1">
      <w:start w:val="1"/>
      <w:numFmt w:val="decimal"/>
      <w:lvlText w:val="%4."/>
      <w:lvlJc w:val="left"/>
      <w:pPr>
        <w:ind w:left="2880" w:hanging="360"/>
      </w:pPr>
    </w:lvl>
    <w:lvl w:ilvl="4" w:tplc="F2401ABC" w:tentative="1">
      <w:start w:val="1"/>
      <w:numFmt w:val="lowerLetter"/>
      <w:lvlText w:val="%5."/>
      <w:lvlJc w:val="left"/>
      <w:pPr>
        <w:ind w:left="3600" w:hanging="360"/>
      </w:pPr>
    </w:lvl>
    <w:lvl w:ilvl="5" w:tplc="180CFA24" w:tentative="1">
      <w:start w:val="1"/>
      <w:numFmt w:val="lowerRoman"/>
      <w:lvlText w:val="%6."/>
      <w:lvlJc w:val="right"/>
      <w:pPr>
        <w:ind w:left="4320" w:hanging="180"/>
      </w:pPr>
    </w:lvl>
    <w:lvl w:ilvl="6" w:tplc="F640A386" w:tentative="1">
      <w:start w:val="1"/>
      <w:numFmt w:val="decimal"/>
      <w:lvlText w:val="%7."/>
      <w:lvlJc w:val="left"/>
      <w:pPr>
        <w:ind w:left="5040" w:hanging="360"/>
      </w:pPr>
    </w:lvl>
    <w:lvl w:ilvl="7" w:tplc="D4020D58" w:tentative="1">
      <w:start w:val="1"/>
      <w:numFmt w:val="lowerLetter"/>
      <w:lvlText w:val="%8."/>
      <w:lvlJc w:val="left"/>
      <w:pPr>
        <w:ind w:left="5760" w:hanging="360"/>
      </w:pPr>
    </w:lvl>
    <w:lvl w:ilvl="8" w:tplc="313052A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0B3"/>
    <w:rsid w:val="00010D19"/>
    <w:rsid w:val="00015EB8"/>
    <w:rsid w:val="000730E2"/>
    <w:rsid w:val="002902F8"/>
    <w:rsid w:val="003F5DEB"/>
    <w:rsid w:val="003F7870"/>
    <w:rsid w:val="0040097B"/>
    <w:rsid w:val="004A7C4F"/>
    <w:rsid w:val="0051265D"/>
    <w:rsid w:val="00536F05"/>
    <w:rsid w:val="00570AED"/>
    <w:rsid w:val="00650110"/>
    <w:rsid w:val="00752106"/>
    <w:rsid w:val="00754656"/>
    <w:rsid w:val="00777C52"/>
    <w:rsid w:val="007C2084"/>
    <w:rsid w:val="007E0B30"/>
    <w:rsid w:val="00836562"/>
    <w:rsid w:val="00857B64"/>
    <w:rsid w:val="008A57D3"/>
    <w:rsid w:val="008E1E94"/>
    <w:rsid w:val="00954BAD"/>
    <w:rsid w:val="009E38C7"/>
    <w:rsid w:val="009F372A"/>
    <w:rsid w:val="00A360B3"/>
    <w:rsid w:val="00A74FD9"/>
    <w:rsid w:val="00B8728B"/>
    <w:rsid w:val="00BC70D3"/>
    <w:rsid w:val="00BE610D"/>
    <w:rsid w:val="00C73FAD"/>
    <w:rsid w:val="00D42C1B"/>
    <w:rsid w:val="00DF71DC"/>
    <w:rsid w:val="00EF540F"/>
    <w:rsid w:val="00F00F01"/>
    <w:rsid w:val="00F4272B"/>
    <w:rsid w:val="00F4640E"/>
    <w:rsid w:val="00F870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B8D5E5-0286-45B3-A831-430143D89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60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0B3"/>
  </w:style>
  <w:style w:type="paragraph" w:styleId="Footer">
    <w:name w:val="footer"/>
    <w:basedOn w:val="Normal"/>
    <w:link w:val="FooterChar"/>
    <w:uiPriority w:val="99"/>
    <w:unhideWhenUsed/>
    <w:rsid w:val="00A360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0B3"/>
  </w:style>
  <w:style w:type="paragraph" w:styleId="ListParagraph">
    <w:name w:val="List Paragraph"/>
    <w:basedOn w:val="Normal"/>
    <w:uiPriority w:val="34"/>
    <w:qFormat/>
    <w:rsid w:val="000730E2"/>
    <w:pPr>
      <w:ind w:left="720"/>
      <w:contextualSpacing/>
    </w:pPr>
  </w:style>
  <w:style w:type="character" w:styleId="Hyperlink">
    <w:name w:val="Hyperlink"/>
    <w:basedOn w:val="DefaultParagraphFont"/>
    <w:uiPriority w:val="99"/>
    <w:unhideWhenUsed/>
    <w:rsid w:val="00F4640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uriebstyle.com/difference-fashion-styl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utomationworld.com/article/food-and-beverage/lean-paradigm-shift"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zabanga.us/sales-force/categories-of-service-mix.html" TargetMode="External"/><Relationship Id="rId4" Type="http://schemas.openxmlformats.org/officeDocument/2006/relationships/webSettings" Target="webSettings.xml"/><Relationship Id="rId9" Type="http://schemas.openxmlformats.org/officeDocument/2006/relationships/hyperlink" Target="ttps://www.marketingmag.com.au/hubs-c/actually-it-is-rocket-science-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946</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sharkwriter11@gmail.com</cp:lastModifiedBy>
  <cp:revision>2</cp:revision>
  <dcterms:created xsi:type="dcterms:W3CDTF">2019-01-21T16:46:00Z</dcterms:created>
  <dcterms:modified xsi:type="dcterms:W3CDTF">2019-01-21T16:46:00Z</dcterms:modified>
</cp:coreProperties>
</file>